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AC75C" w14:textId="1D6F28C5" w:rsidR="00180B01" w:rsidRPr="00180B01" w:rsidRDefault="00180B01">
      <w:pPr>
        <w:rPr>
          <w:rStyle w:val="Referenciaintensa"/>
          <w:color w:val="auto"/>
        </w:rPr>
      </w:pPr>
      <w:r w:rsidRPr="00180B01">
        <w:rPr>
          <w:rStyle w:val="Referenciaintensa"/>
          <w:color w:val="auto"/>
        </w:rPr>
        <w:t>Formato: 0389_ACR_CodigoSujeto_CodigoPeriodo</w:t>
      </w:r>
    </w:p>
    <w:p w14:paraId="4C7BC1DE" w14:textId="3526F212" w:rsidR="00180B01" w:rsidRPr="00180B01" w:rsidRDefault="00180B01">
      <w:pPr>
        <w:rPr>
          <w:rStyle w:val="Referenciaintensa"/>
        </w:rPr>
      </w:pPr>
      <w:r>
        <w:rPr>
          <w:rStyle w:val="Referenciaintensa"/>
        </w:rPr>
        <w:t xml:space="preserve">Acta de creación </w:t>
      </w:r>
      <w:r w:rsidR="001D4CFC">
        <w:rPr>
          <w:rStyle w:val="Referenciaintensa"/>
        </w:rPr>
        <w:t xml:space="preserve">y/o modificaciones </w:t>
      </w:r>
      <w:r>
        <w:rPr>
          <w:rStyle w:val="Referenciaintensa"/>
        </w:rPr>
        <w:t>del comité de adquisiciones.</w:t>
      </w:r>
      <w:r w:rsidR="00DB45F4">
        <w:rPr>
          <w:rStyle w:val="Referenciaintensa"/>
        </w:rPr>
        <w:t>( pdf)</w:t>
      </w:r>
    </w:p>
    <w:sectPr w:rsidR="00180B01" w:rsidRPr="00180B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B01"/>
    <w:rsid w:val="00180B01"/>
    <w:rsid w:val="001D4CFC"/>
    <w:rsid w:val="00DB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B7FD6"/>
  <w15:chartTrackingRefBased/>
  <w15:docId w15:val="{72A5423C-3CF5-4101-B2E1-F18B85CD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180B01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3</cp:revision>
  <dcterms:created xsi:type="dcterms:W3CDTF">2022-11-02T21:51:00Z</dcterms:created>
  <dcterms:modified xsi:type="dcterms:W3CDTF">2022-11-15T17:57:00Z</dcterms:modified>
</cp:coreProperties>
</file>